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2B" w:rsidRDefault="00CF7C2B">
      <w:r>
        <w:t xml:space="preserve">A szavannák állatvilága </w:t>
      </w:r>
    </w:p>
    <w:p w:rsidR="00732D8E" w:rsidRDefault="00CF7C2B">
      <w:r>
        <w:t xml:space="preserve">A fás és a füves szavannák állatvilága rendkívül gazdag. Az erdős szavannák </w:t>
      </w:r>
      <w:proofErr w:type="spellStart"/>
      <w:r>
        <w:t>esőerdőkkel</w:t>
      </w:r>
      <w:proofErr w:type="spellEnd"/>
      <w:r>
        <w:t xml:space="preserve"> határos részén él a közönséges csimpánz. </w:t>
      </w:r>
      <w:proofErr w:type="gramStart"/>
      <w:r>
        <w:t>Genetikai</w:t>
      </w:r>
      <w:proofErr w:type="gramEnd"/>
      <w:r>
        <w:t xml:space="preserve"> vizsgálatok szerint az emberszabású majmok közül a csimpánz áll legközelebb az emberhez. Tenyere, talpa csupasz, ujjai végén k</w:t>
      </w:r>
      <w:r w:rsidR="00732D8E">
        <w:t xml:space="preserve">öröm van. Nincs hosszú farka. A </w:t>
      </w:r>
      <w:r>
        <w:t xml:space="preserve">nappalt a földön tölti, de éjjelre a fákon készít fészket magának. Mindenevő. Szervezett hordákban él. Az esős évszak bőséges csapadéka dús </w:t>
      </w:r>
      <w:proofErr w:type="spellStart"/>
      <w:r>
        <w:t>füvű</w:t>
      </w:r>
      <w:proofErr w:type="spellEnd"/>
      <w:r>
        <w:t xml:space="preserve"> legelőket biztosít. Afrika füves szavannáin különböző antilopok élnek. </w:t>
      </w:r>
      <w:proofErr w:type="spellStart"/>
      <w:r>
        <w:t>Szarvformájuk</w:t>
      </w:r>
      <w:proofErr w:type="spellEnd"/>
      <w:r>
        <w:t xml:space="preserve"> alapján könnye</w:t>
      </w:r>
      <w:r w:rsidR="00732D8E">
        <w:t>n meg lehet őket különböztetni.</w:t>
      </w:r>
    </w:p>
    <w:p w:rsidR="00732D8E" w:rsidRDefault="00CF7C2B">
      <w:r>
        <w:t>Elmaradhatatlanok a kis csoportokban élő, hosszú nyakú zsiráfok és a félelmete</w:t>
      </w:r>
      <w:r w:rsidR="00732D8E">
        <w:t>s kaff</w:t>
      </w:r>
      <w:r>
        <w:t>erbivalyok hatalmas csordái. Valamennyien a párosujjú patások közé tartozó kérődzők. Páratlanujjú patások is vannak a szavannalakók között: a zebrák, valamint a keskenyszájú és a szélesszájú orrszarvú. Itt él a legnagyobb testű szárazföldi emlős, az</w:t>
      </w:r>
      <w:r w:rsidR="00732D8E">
        <w:t xml:space="preserve"> afrikai elefánt is.</w:t>
      </w:r>
    </w:p>
    <w:p w:rsidR="00732D8E" w:rsidRDefault="00CF7C2B">
      <w:r>
        <w:t>Elsősorban az antilopokra és a zebrákra vadásznak a szavanna nagyragadozói, az oroszlán és a gepárd. A madarak közül a talajon táplálkozik a strucc</w:t>
      </w:r>
      <w:r w:rsidR="00732D8E">
        <w:t xml:space="preserve"> és a különböző gyöngytyúkok. A </w:t>
      </w:r>
      <w:r>
        <w:t>fák lombkoronájában sokféle madár talál otthonra, ott fészkelnek például a szövőmada</w:t>
      </w:r>
      <w:r w:rsidR="00732D8E">
        <w:t xml:space="preserve">rak és a különböző papagájok. A </w:t>
      </w:r>
      <w:r>
        <w:t>nagyragadozók zsákmánymaradványainak eltakarításában fontos szerepet töltenek be a s</w:t>
      </w:r>
      <w:r w:rsidR="00732D8E">
        <w:t>akálok, a hiénák és a keselyűk.</w:t>
      </w:r>
    </w:p>
    <w:p w:rsidR="00CF7C2B" w:rsidRDefault="00CF7C2B">
      <w:r>
        <w:t xml:space="preserve">Ausztrália szavannáinak nagy testű erszényesei a vörös és a szürke óriáskenguru. Legismertebb kalitkamadaraink, a hullámos papagájok és a nimfapapagájok is Ausztrália szavannáin </w:t>
      </w:r>
      <w:proofErr w:type="spellStart"/>
      <w:r>
        <w:t>őshonosak</w:t>
      </w:r>
      <w:proofErr w:type="spellEnd"/>
      <w:r>
        <w:t>.</w:t>
      </w:r>
    </w:p>
    <w:p w:rsidR="00CF7C2B" w:rsidRDefault="00CF7C2B">
      <w:r>
        <w:t>A szavannák jövője</w:t>
      </w:r>
    </w:p>
    <w:p w:rsidR="006E1555" w:rsidRDefault="00CF7C2B">
      <w:r>
        <w:t>Ma már a szavannákon hatalmas szarvasm</w:t>
      </w:r>
      <w:r w:rsidR="00732D8E">
        <w:t xml:space="preserve">arhacsordákat is legeltetnek. A </w:t>
      </w:r>
      <w:r>
        <w:t xml:space="preserve">dúsabb legelők nyerése céljából a pásztorok felgyújtják a száraz füvet. A mesterségesen kiváltott perzselések kezdetben valóban dús legelőterületet jelenthetnek, de ha túl gyakran okoznak tüzet, a gyepképző növények </w:t>
      </w:r>
      <w:proofErr w:type="gramStart"/>
      <w:r>
        <w:t>föld alatti</w:t>
      </w:r>
      <w:proofErr w:type="gramEnd"/>
      <w:r>
        <w:t xml:space="preserve"> hajtásai kimerülnek, elpusztulnak, ezért a legelők gyorsan leromlanak. Az újra nem képződő gyepek helyén a száraz időszakban a szél elhordja a talajt, ezért a nö</w:t>
      </w:r>
      <w:r w:rsidR="00732D8E">
        <w:t xml:space="preserve">vényzet nem tud </w:t>
      </w:r>
      <w:proofErr w:type="spellStart"/>
      <w:r w:rsidR="00732D8E">
        <w:t>újraképződni</w:t>
      </w:r>
      <w:proofErr w:type="spellEnd"/>
      <w:r w:rsidR="00732D8E">
        <w:t xml:space="preserve">. A </w:t>
      </w:r>
      <w:r>
        <w:t xml:space="preserve">hajdani dús </w:t>
      </w:r>
      <w:proofErr w:type="spellStart"/>
      <w:r>
        <w:t>füvű</w:t>
      </w:r>
      <w:proofErr w:type="spellEnd"/>
      <w:r>
        <w:t xml:space="preserve"> legelő helyén sivatag marad vissza. Jó példa erre a Száhel-öv.</w:t>
      </w:r>
    </w:p>
    <w:p w:rsidR="00732D8E" w:rsidRDefault="00837E30" w:rsidP="00732D8E">
      <w:pPr>
        <w:spacing w:after="120" w:line="240" w:lineRule="auto"/>
        <w:rPr>
          <w:color w:val="000000"/>
        </w:rPr>
      </w:pPr>
      <w:r w:rsidRPr="00027536">
        <w:rPr>
          <w:b/>
          <w:color w:val="000000"/>
        </w:rPr>
        <w:t>Forrás:</w:t>
      </w:r>
      <w:r>
        <w:rPr>
          <w:color w:val="000000"/>
        </w:rPr>
        <w:t xml:space="preserve"> Oktatási Hivatal NAT2020 Biológia tankönyv 105. oldal </w:t>
      </w:r>
      <w:r w:rsidRPr="00837E30">
        <w:rPr>
          <w:color w:val="000000"/>
        </w:rPr>
        <w:t xml:space="preserve">Tananyagfejlesztő: dr. </w:t>
      </w:r>
      <w:proofErr w:type="spellStart"/>
      <w:r w:rsidRPr="00837E30">
        <w:rPr>
          <w:color w:val="000000"/>
        </w:rPr>
        <w:t>Szerényi</w:t>
      </w:r>
      <w:proofErr w:type="spellEnd"/>
      <w:r w:rsidRPr="00837E30">
        <w:rPr>
          <w:color w:val="000000"/>
        </w:rPr>
        <w:t xml:space="preserve"> Gábor</w:t>
      </w:r>
      <w:r>
        <w:rPr>
          <w:color w:val="000000"/>
        </w:rPr>
        <w:t xml:space="preserve"> </w:t>
      </w:r>
      <w:r w:rsidRPr="00837E30">
        <w:rPr>
          <w:color w:val="000000"/>
        </w:rPr>
        <w:t>Oktatási Hivatal, 2022</w:t>
      </w:r>
      <w:r>
        <w:rPr>
          <w:color w:val="000000"/>
        </w:rPr>
        <w:t xml:space="preserve"> </w:t>
      </w:r>
      <w:hyperlink r:id="rId4" w:history="1">
        <w:r w:rsidRPr="006E0C9A">
          <w:rPr>
            <w:rStyle w:val="Hiperhivatkozs"/>
          </w:rPr>
          <w:t>https://www.tankonyvkatalogus.hu/pdf/OH-BIO78TB__teljes.pdf</w:t>
        </w:r>
      </w:hyperlink>
      <w:r>
        <w:rPr>
          <w:color w:val="000000"/>
        </w:rPr>
        <w:t xml:space="preserve"> Letöltés ideje: 2022.10.12.</w:t>
      </w:r>
    </w:p>
    <w:p w:rsidR="00732D8E" w:rsidRPr="00837E30" w:rsidRDefault="00732D8E" w:rsidP="00732D8E">
      <w:pPr>
        <w:spacing w:after="120" w:line="240" w:lineRule="auto"/>
        <w:rPr>
          <w:b/>
          <w:color w:val="000000"/>
        </w:rPr>
      </w:pPr>
      <w:r w:rsidRPr="00837E30">
        <w:rPr>
          <w:b/>
          <w:color w:val="000000"/>
        </w:rPr>
        <w:t>Feladat:</w:t>
      </w:r>
    </w:p>
    <w:p w:rsidR="00732D8E" w:rsidRDefault="00732D8E" w:rsidP="00027536">
      <w:pPr>
        <w:spacing w:after="120" w:line="240" w:lineRule="auto"/>
        <w:jc w:val="both"/>
        <w:rPr>
          <w:color w:val="000000"/>
        </w:rPr>
      </w:pPr>
      <w:r>
        <w:t xml:space="preserve">A címek legyen középre zártak. Betűformátumai: </w:t>
      </w:r>
      <w:proofErr w:type="spellStart"/>
      <w:r>
        <w:t>Verdana</w:t>
      </w:r>
      <w:proofErr w:type="spellEnd"/>
      <w:r>
        <w:t>, 20 pontos, félkövér, aláhúzott. A térköz utána legyen 24 pontos.</w:t>
      </w:r>
    </w:p>
    <w:p w:rsidR="00732D8E" w:rsidRDefault="00732D8E" w:rsidP="00027536">
      <w:pPr>
        <w:spacing w:after="120" w:line="240" w:lineRule="auto"/>
        <w:jc w:val="both"/>
      </w:pPr>
      <w:r>
        <w:t xml:space="preserve">A cím utáni bekezdések legyenek </w:t>
      </w:r>
      <w:proofErr w:type="spellStart"/>
      <w:r>
        <w:t>sorkizártak</w:t>
      </w:r>
      <w:proofErr w:type="spellEnd"/>
      <w:r>
        <w:t>, első soruk 1 cm-re behúzva, a bekezdések jobboldali behúzása 15 cm-</w:t>
      </w:r>
      <w:proofErr w:type="spellStart"/>
      <w:r>
        <w:t>nél</w:t>
      </w:r>
      <w:proofErr w:type="spellEnd"/>
      <w:r>
        <w:t xml:space="preserve"> legyen.</w:t>
      </w:r>
    </w:p>
    <w:p w:rsidR="00732D8E" w:rsidRDefault="00732D8E" w:rsidP="00027536">
      <w:pPr>
        <w:spacing w:after="120" w:line="240" w:lineRule="auto"/>
        <w:jc w:val="both"/>
      </w:pPr>
      <w:r>
        <w:t>A cím utáni minden páratlan b</w:t>
      </w:r>
      <w:r w:rsidR="00837E30">
        <w:t>ekezdés betűformátuma</w:t>
      </w:r>
      <w:proofErr w:type="gramStart"/>
      <w:r w:rsidR="00837E30">
        <w:t xml:space="preserve">:  </w:t>
      </w:r>
      <w:proofErr w:type="spellStart"/>
      <w:r w:rsidR="00837E30">
        <w:t>Arial</w:t>
      </w:r>
      <w:proofErr w:type="spellEnd"/>
      <w:proofErr w:type="gramEnd"/>
      <w:r w:rsidR="00837E30">
        <w:t xml:space="preserve"> 12 pontos. A bekezdés legyen </w:t>
      </w:r>
      <w:r>
        <w:t>másfeles sorköz</w:t>
      </w:r>
      <w:r w:rsidR="00837E30">
        <w:t>ű, utána 12 pont sortávolsággal</w:t>
      </w:r>
      <w:r>
        <w:t>.</w:t>
      </w:r>
    </w:p>
    <w:p w:rsidR="00732D8E" w:rsidRDefault="00732D8E" w:rsidP="00027536">
      <w:pPr>
        <w:spacing w:after="120" w:line="240" w:lineRule="auto"/>
        <w:jc w:val="both"/>
      </w:pPr>
      <w:r>
        <w:t xml:space="preserve">A cím utáni minden páros bekezdés </w:t>
      </w:r>
      <w:r w:rsidR="00837E30" w:rsidRPr="00837E30">
        <w:t>betűformátuma</w:t>
      </w:r>
      <w:r w:rsidR="00837E30">
        <w:t>:</w:t>
      </w:r>
      <w:r>
        <w:t xml:space="preserve"> </w:t>
      </w:r>
      <w:proofErr w:type="spellStart"/>
      <w:r>
        <w:t>Bookman</w:t>
      </w:r>
      <w:proofErr w:type="spellEnd"/>
      <w:r>
        <w:t xml:space="preserve"> Old </w:t>
      </w:r>
      <w:proofErr w:type="spellStart"/>
      <w:r>
        <w:t>Style</w:t>
      </w:r>
      <w:proofErr w:type="spellEnd"/>
      <w:r>
        <w:t xml:space="preserve">, 14 pontos </w:t>
      </w:r>
      <w:r w:rsidR="00837E30">
        <w:t>félkövér és sötétkék színű. Szimpla so</w:t>
      </w:r>
      <w:r>
        <w:t>rköz</w:t>
      </w:r>
      <w:r w:rsidR="00837E30">
        <w:t>zel</w:t>
      </w:r>
      <w:r>
        <w:t xml:space="preserve">, </w:t>
      </w:r>
      <w:r w:rsidR="00837E30">
        <w:t xml:space="preserve">a </w:t>
      </w:r>
      <w:r>
        <w:t>bekezdés után 12 pont térközzel.</w:t>
      </w:r>
    </w:p>
    <w:p w:rsidR="00732D8E" w:rsidRDefault="00732D8E" w:rsidP="00027536">
      <w:pPr>
        <w:spacing w:after="120" w:line="240" w:lineRule="auto"/>
        <w:jc w:val="both"/>
      </w:pPr>
      <w:r>
        <w:t>Helyezd el a képeket a szövegben, úgy hogy ízléses legyen. Elrendezésük legyen négyzetes.</w:t>
      </w:r>
      <w:r w:rsidR="00837E30">
        <w:t xml:space="preserve"> Ne feledkezz el a forrás feltüntetéséről!</w:t>
      </w:r>
    </w:p>
    <w:p w:rsidR="00732D8E" w:rsidRDefault="00732D8E" w:rsidP="00027536">
      <w:pPr>
        <w:spacing w:after="120" w:line="240" w:lineRule="auto"/>
        <w:jc w:val="both"/>
      </w:pPr>
      <w:r>
        <w:t>Másolj le a könyvedből címmel együtt 6-8 sort és formázd meg!</w:t>
      </w:r>
    </w:p>
    <w:p w:rsidR="00732D8E" w:rsidRDefault="00027536" w:rsidP="00027536">
      <w:pPr>
        <w:spacing w:after="120" w:line="240" w:lineRule="auto"/>
        <w:jc w:val="both"/>
      </w:pPr>
      <w:r>
        <w:t>(</w:t>
      </w:r>
      <w:r w:rsidR="00732D8E">
        <w:t>Cím, középre igazítva, betűtípus, betűméret, bekezdés formázása.</w:t>
      </w:r>
      <w:r>
        <w:t>)</w:t>
      </w:r>
      <w:bookmarkStart w:id="0" w:name="_GoBack"/>
      <w:bookmarkEnd w:id="0"/>
    </w:p>
    <w:sectPr w:rsidR="00732D8E" w:rsidSect="00732D8E">
      <w:pgSz w:w="11906" w:h="16838"/>
      <w:pgMar w:top="1927" w:right="1133" w:bottom="1474" w:left="1276" w:header="680" w:footer="624" w:gutter="0"/>
      <w:cols w:space="708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74"/>
  <w:drawingGridVerticalSpacing w:val="10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2B"/>
    <w:rsid w:val="00027536"/>
    <w:rsid w:val="006E1555"/>
    <w:rsid w:val="00715F9F"/>
    <w:rsid w:val="00732D8E"/>
    <w:rsid w:val="00837E30"/>
    <w:rsid w:val="00C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33EC"/>
  <w15:chartTrackingRefBased/>
  <w15:docId w15:val="{7AA18178-D4E3-4EB1-94AD-DCB6AAFD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37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nkonyvkatalogus.hu/pdf/OH-BIO78TB__teljes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2022-11-02T08:57:00Z</dcterms:created>
  <dcterms:modified xsi:type="dcterms:W3CDTF">2022-11-03T17:40:00Z</dcterms:modified>
</cp:coreProperties>
</file>